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E2" w:rsidRDefault="00E230E2" w:rsidP="003D3FF2">
      <w:pPr>
        <w:shd w:val="clear" w:color="auto" w:fill="FFFFFF"/>
        <w:spacing w:after="0" w:line="312" w:lineRule="atLeast"/>
        <w:outlineLvl w:val="1"/>
        <w:rPr>
          <w:rFonts w:ascii="Trebuchet MS" w:eastAsia="Times New Roman" w:hAnsi="Trebuchet MS" w:cs="Times New Roman"/>
          <w:b/>
          <w:bCs/>
          <w:color w:val="000000"/>
          <w:sz w:val="32"/>
          <w:szCs w:val="32"/>
          <w:lang w:eastAsia="sl-SI"/>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_GoBack"/>
      <w:bookmarkEnd w:id="0"/>
    </w:p>
    <w:p w:rsidR="00E230E2" w:rsidRDefault="00E230E2" w:rsidP="003D3FF2">
      <w:pPr>
        <w:shd w:val="clear" w:color="auto" w:fill="FFFFFF"/>
        <w:spacing w:after="0" w:line="312" w:lineRule="atLeast"/>
        <w:outlineLvl w:val="1"/>
        <w:rPr>
          <w:rFonts w:ascii="Trebuchet MS" w:eastAsia="Times New Roman" w:hAnsi="Trebuchet MS" w:cs="Times New Roman"/>
          <w:b/>
          <w:bCs/>
          <w:color w:val="000000"/>
          <w:sz w:val="32"/>
          <w:szCs w:val="32"/>
          <w:lang w:eastAsia="sl-SI"/>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3D3FF2" w:rsidRDefault="00E230E2" w:rsidP="00BE2681">
      <w:pPr>
        <w:shd w:val="clear" w:color="auto" w:fill="FFFFFF"/>
        <w:spacing w:after="0" w:line="312" w:lineRule="atLeast"/>
        <w:jc w:val="center"/>
        <w:outlineLvl w:val="1"/>
        <w:rPr>
          <w:rFonts w:ascii="Trebuchet MS" w:eastAsia="Times New Roman" w:hAnsi="Trebuchet MS" w:cs="Times New Roman"/>
          <w:b/>
          <w:bCs/>
          <w:color w:val="000000"/>
          <w:sz w:val="32"/>
          <w:szCs w:val="32"/>
          <w:lang w:eastAsia="sl-SI"/>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230E2">
        <w:rPr>
          <w:rFonts w:ascii="Trebuchet MS" w:eastAsia="Times New Roman" w:hAnsi="Trebuchet MS" w:cs="Times New Roman"/>
          <w:b/>
          <w:bCs/>
          <w:color w:val="000000"/>
          <w:sz w:val="32"/>
          <w:szCs w:val="32"/>
          <w:lang w:eastAsia="sl-SI"/>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Zdravje v vrtcu</w:t>
      </w:r>
      <w:r w:rsidR="00BE2681">
        <w:rPr>
          <w:rFonts w:ascii="Trebuchet MS" w:eastAsia="Times New Roman" w:hAnsi="Trebuchet MS" w:cs="Times New Roman"/>
          <w:b/>
          <w:bCs/>
          <w:color w:val="000000"/>
          <w:sz w:val="32"/>
          <w:szCs w:val="32"/>
          <w:lang w:eastAsia="sl-SI"/>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BE2681">
        <w:rPr>
          <w:noProof/>
          <w:lang w:eastAsia="sl-SI"/>
        </w:rPr>
        <w:drawing>
          <wp:inline distT="0" distB="0" distL="0" distR="0" wp14:anchorId="33D5E524" wp14:editId="2FC45E29">
            <wp:extent cx="585989" cy="1171978"/>
            <wp:effectExtent l="0" t="0" r="5080" b="0"/>
            <wp:docPr id="1" name="Slika 1" descr="Rezultat iskanja slik za zdravje v vrtcu zložen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zdravje v vrtcu zložen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90" cy="1181181"/>
                    </a:xfrm>
                    <a:prstGeom prst="rect">
                      <a:avLst/>
                    </a:prstGeom>
                    <a:noFill/>
                    <a:ln>
                      <a:noFill/>
                    </a:ln>
                  </pic:spPr>
                </pic:pic>
              </a:graphicData>
            </a:graphic>
          </wp:inline>
        </w:drawing>
      </w:r>
    </w:p>
    <w:p w:rsidR="00BE2681" w:rsidRDefault="00BE2681" w:rsidP="003D3FF2">
      <w:pPr>
        <w:shd w:val="clear" w:color="auto" w:fill="FFFFFF"/>
        <w:spacing w:after="0" w:line="312" w:lineRule="atLeast"/>
        <w:outlineLvl w:val="1"/>
        <w:rPr>
          <w:rFonts w:ascii="Trebuchet MS" w:eastAsia="Times New Roman" w:hAnsi="Trebuchet MS" w:cs="Times New Roman"/>
          <w:b/>
          <w:bCs/>
          <w:color w:val="000000"/>
          <w:sz w:val="32"/>
          <w:szCs w:val="32"/>
          <w:lang w:eastAsia="sl-SI"/>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3279B1" w:rsidRDefault="00444D46" w:rsidP="00444D46">
      <w:pPr>
        <w:jc w:val="both"/>
        <w:rPr>
          <w:rFonts w:ascii="Arial" w:hAnsi="Arial" w:cs="Arial"/>
          <w:sz w:val="24"/>
          <w:szCs w:val="24"/>
          <w:shd w:val="clear" w:color="auto" w:fill="F4F4F4"/>
        </w:rPr>
      </w:pPr>
      <w:r>
        <w:rPr>
          <w:rFonts w:ascii="Arial" w:hAnsi="Arial" w:cs="Arial"/>
          <w:sz w:val="24"/>
          <w:szCs w:val="24"/>
          <w:shd w:val="clear" w:color="auto" w:fill="F4F4F4"/>
        </w:rPr>
        <w:t xml:space="preserve">Projekt je podprt s strani Nacionalnega inštituta za javno zdrave (NIJZ) in je usmerjen v vse ciljne skupine v vrtcu (otroci, starši in zaposleni). Z vsebinami želimo spodbuditi, da bi se vsakodnevno odločali za zdrav način življenja na vseh področjih, ki vplivajo na kvaliteto življenja. Sem sodi spodbujanje gibanja, uživanje zdrave hrane, razvijanje zdravih medsebojnih odnosov, </w:t>
      </w:r>
      <w:r w:rsidR="003279B1">
        <w:rPr>
          <w:rFonts w:ascii="Arial" w:hAnsi="Arial" w:cs="Arial"/>
          <w:sz w:val="24"/>
          <w:szCs w:val="24"/>
          <w:shd w:val="clear" w:color="auto" w:fill="F4F4F4"/>
        </w:rPr>
        <w:t>preprečevanje</w:t>
      </w:r>
      <w:r>
        <w:rPr>
          <w:rFonts w:ascii="Arial" w:hAnsi="Arial" w:cs="Arial"/>
          <w:sz w:val="24"/>
          <w:szCs w:val="24"/>
          <w:shd w:val="clear" w:color="auto" w:fill="F4F4F4"/>
        </w:rPr>
        <w:t xml:space="preserve"> izgorevanja na delovnem mestu, preventivni ukrepi za zdravje zob in vzgoja za zdravje.</w:t>
      </w:r>
      <w:r w:rsidR="003279B1">
        <w:rPr>
          <w:rFonts w:ascii="Arial" w:hAnsi="Arial" w:cs="Arial"/>
          <w:sz w:val="24"/>
          <w:szCs w:val="24"/>
          <w:shd w:val="clear" w:color="auto" w:fill="F4F4F4"/>
        </w:rPr>
        <w:t xml:space="preserve"> </w:t>
      </w:r>
    </w:p>
    <w:p w:rsidR="00444D46" w:rsidRDefault="00444D46" w:rsidP="00444D46">
      <w:pPr>
        <w:jc w:val="both"/>
        <w:rPr>
          <w:rFonts w:ascii="Arial" w:hAnsi="Arial" w:cs="Arial"/>
          <w:sz w:val="24"/>
          <w:szCs w:val="24"/>
          <w:shd w:val="clear" w:color="auto" w:fill="F4F4F4"/>
        </w:rPr>
      </w:pPr>
      <w:r>
        <w:rPr>
          <w:rFonts w:ascii="Arial" w:hAnsi="Arial" w:cs="Arial"/>
          <w:sz w:val="24"/>
          <w:szCs w:val="24"/>
          <w:shd w:val="clear" w:color="auto" w:fill="F4F4F4"/>
        </w:rPr>
        <w:t xml:space="preserve"> </w:t>
      </w:r>
      <w:r w:rsidRPr="00444D46">
        <w:rPr>
          <w:rFonts w:ascii="Arial" w:hAnsi="Arial" w:cs="Arial"/>
          <w:sz w:val="24"/>
          <w:szCs w:val="24"/>
          <w:shd w:val="clear" w:color="auto" w:fill="F4F4F4"/>
        </w:rPr>
        <w:t>Program promovira zdravje ter usmerja izvajanje aktivnosti za ohranjanje in krepitev zdravja  v vrtčevskem okolju in izven tega. V okviru programa so organizirana tudi izobraževanja za vzgojitelje, ki nudijo strokovno podprte vsebine povezane z zdravjem. Izpostavljeni so predvsem dobro počutje, ustvarjalnost, izmenjava dobrih praks in sodelovanje s strokovnjaki NIJZ.</w:t>
      </w:r>
    </w:p>
    <w:p w:rsidR="003D3FF2" w:rsidRPr="003D3FF2" w:rsidRDefault="003D3FF2" w:rsidP="00615A53">
      <w:pPr>
        <w:shd w:val="clear" w:color="auto" w:fill="FFFFFF"/>
        <w:spacing w:after="0" w:line="240" w:lineRule="auto"/>
        <w:rPr>
          <w:rFonts w:ascii="Trebuchet MS" w:eastAsia="Times New Roman" w:hAnsi="Trebuchet MS" w:cs="Times New Roman"/>
          <w:color w:val="000000"/>
          <w:sz w:val="21"/>
          <w:szCs w:val="21"/>
          <w:lang w:eastAsia="sl-SI"/>
        </w:rPr>
      </w:pPr>
      <w:r w:rsidRPr="003D3FF2">
        <w:rPr>
          <w:rFonts w:ascii="Arial" w:eastAsia="Times New Roman" w:hAnsi="Arial" w:cs="Arial"/>
          <w:color w:val="000000"/>
          <w:sz w:val="24"/>
          <w:szCs w:val="24"/>
          <w:u w:val="single"/>
          <w:lang w:eastAsia="sl-SI"/>
        </w:rPr>
        <w:t>Cilji projekta:</w:t>
      </w:r>
    </w:p>
    <w:p w:rsidR="003D3FF2" w:rsidRPr="00615A53" w:rsidRDefault="003D3FF2" w:rsidP="003D3FF2">
      <w:pPr>
        <w:shd w:val="clear" w:color="auto" w:fill="FFFFFF"/>
        <w:spacing w:before="120" w:after="120" w:line="240" w:lineRule="auto"/>
        <w:ind w:left="480"/>
        <w:rPr>
          <w:rFonts w:ascii="Arial" w:eastAsia="Times New Roman" w:hAnsi="Arial" w:cs="Arial"/>
          <w:color w:val="000000"/>
          <w:sz w:val="24"/>
          <w:szCs w:val="24"/>
          <w:lang w:eastAsia="sl-SI"/>
        </w:rPr>
      </w:pPr>
      <w:r w:rsidRPr="003D3FF2">
        <w:rPr>
          <w:rFonts w:ascii="Arial" w:eastAsia="Times New Roman" w:hAnsi="Arial" w:cs="Arial"/>
          <w:color w:val="000000"/>
          <w:sz w:val="24"/>
          <w:szCs w:val="24"/>
          <w:lang w:eastAsia="sl-SI"/>
        </w:rPr>
        <w:t>- Spoznavanje, da nam uživanje različne zdrave hrane, telesne vaje in počitek pomagajo ohranjati zdravje.</w:t>
      </w:r>
    </w:p>
    <w:p w:rsidR="00444D46" w:rsidRPr="003D3FF2" w:rsidRDefault="00444D46" w:rsidP="003D3FF2">
      <w:pPr>
        <w:shd w:val="clear" w:color="auto" w:fill="FFFFFF"/>
        <w:spacing w:before="120" w:after="120" w:line="240" w:lineRule="auto"/>
        <w:ind w:left="480"/>
        <w:rPr>
          <w:rFonts w:ascii="Arial" w:eastAsia="Times New Roman" w:hAnsi="Arial" w:cs="Arial"/>
          <w:color w:val="000000"/>
          <w:sz w:val="24"/>
          <w:szCs w:val="24"/>
          <w:lang w:eastAsia="sl-SI"/>
        </w:rPr>
      </w:pPr>
      <w:r w:rsidRPr="00615A53">
        <w:rPr>
          <w:rFonts w:ascii="Arial" w:eastAsia="Times New Roman" w:hAnsi="Arial" w:cs="Arial"/>
          <w:color w:val="000000"/>
          <w:sz w:val="24"/>
          <w:szCs w:val="24"/>
          <w:lang w:eastAsia="sl-SI"/>
        </w:rPr>
        <w:t>- Razvijanje pozitivnih navad, ki vplivajo na zdravje.</w:t>
      </w:r>
    </w:p>
    <w:p w:rsidR="003D3FF2" w:rsidRPr="003D3FF2" w:rsidRDefault="003D3FF2" w:rsidP="003D3FF2">
      <w:pPr>
        <w:shd w:val="clear" w:color="auto" w:fill="FFFFFF"/>
        <w:spacing w:before="120" w:after="120" w:line="240" w:lineRule="auto"/>
        <w:ind w:left="480"/>
        <w:rPr>
          <w:rFonts w:ascii="Arial" w:eastAsia="Times New Roman" w:hAnsi="Arial" w:cs="Arial"/>
          <w:color w:val="000000"/>
          <w:sz w:val="24"/>
          <w:szCs w:val="24"/>
          <w:lang w:eastAsia="sl-SI"/>
        </w:rPr>
      </w:pPr>
      <w:r w:rsidRPr="003D3FF2">
        <w:rPr>
          <w:rFonts w:ascii="Arial" w:eastAsia="Times New Roman" w:hAnsi="Arial" w:cs="Arial"/>
          <w:color w:val="000000"/>
          <w:sz w:val="24"/>
          <w:szCs w:val="24"/>
          <w:lang w:eastAsia="sl-SI"/>
        </w:rPr>
        <w:t>- Ozaveščanje o dejavnikih tveganja (higiena).</w:t>
      </w:r>
    </w:p>
    <w:p w:rsidR="00072FD4" w:rsidRPr="003D3FF2" w:rsidRDefault="003D3FF2" w:rsidP="00072FD4">
      <w:pPr>
        <w:shd w:val="clear" w:color="auto" w:fill="FFFFFF"/>
        <w:spacing w:before="120" w:after="120" w:line="240" w:lineRule="auto"/>
        <w:ind w:left="480"/>
        <w:rPr>
          <w:rFonts w:ascii="Arial" w:eastAsia="Times New Roman" w:hAnsi="Arial" w:cs="Arial"/>
          <w:color w:val="000000"/>
          <w:sz w:val="24"/>
          <w:szCs w:val="24"/>
          <w:lang w:eastAsia="sl-SI"/>
        </w:rPr>
      </w:pPr>
      <w:r w:rsidRPr="003D3FF2">
        <w:rPr>
          <w:rFonts w:ascii="Arial" w:eastAsia="Times New Roman" w:hAnsi="Arial" w:cs="Arial"/>
          <w:color w:val="000000"/>
          <w:sz w:val="24"/>
          <w:szCs w:val="24"/>
          <w:lang w:eastAsia="sl-SI"/>
        </w:rPr>
        <w:t>- Promocija zdravega načina življenja.</w:t>
      </w:r>
    </w:p>
    <w:p w:rsidR="003D3FF2" w:rsidRDefault="00A03453" w:rsidP="00615A53">
      <w:pPr>
        <w:shd w:val="clear" w:color="auto" w:fill="FFFFFF"/>
        <w:spacing w:before="120" w:after="120" w:line="240" w:lineRule="auto"/>
        <w:rPr>
          <w:rFonts w:ascii="Arial" w:eastAsia="Times New Roman" w:hAnsi="Arial" w:cs="Arial"/>
          <w:color w:val="000000"/>
          <w:sz w:val="24"/>
          <w:szCs w:val="24"/>
          <w:u w:val="single"/>
          <w:lang w:eastAsia="sl-SI"/>
        </w:rPr>
      </w:pPr>
      <w:r>
        <w:rPr>
          <w:rFonts w:ascii="Arial" w:eastAsia="Times New Roman" w:hAnsi="Arial" w:cs="Arial"/>
          <w:color w:val="000000"/>
          <w:sz w:val="24"/>
          <w:szCs w:val="24"/>
          <w:u w:val="single"/>
          <w:lang w:eastAsia="sl-SI"/>
        </w:rPr>
        <w:t>Preberite s</w:t>
      </w:r>
      <w:r w:rsidR="003D3FF2" w:rsidRPr="003D3FF2">
        <w:rPr>
          <w:rFonts w:ascii="Arial" w:eastAsia="Times New Roman" w:hAnsi="Arial" w:cs="Arial"/>
          <w:color w:val="000000"/>
          <w:sz w:val="24"/>
          <w:szCs w:val="24"/>
          <w:u w:val="single"/>
          <w:lang w:eastAsia="sl-SI"/>
        </w:rPr>
        <w:t>i</w:t>
      </w:r>
      <w:r w:rsidR="00615A53">
        <w:rPr>
          <w:rFonts w:ascii="Arial" w:eastAsia="Times New Roman" w:hAnsi="Arial" w:cs="Arial"/>
          <w:color w:val="000000"/>
          <w:sz w:val="24"/>
          <w:szCs w:val="24"/>
          <w:u w:val="single"/>
          <w:lang w:eastAsia="sl-SI"/>
        </w:rPr>
        <w:t>:</w:t>
      </w:r>
      <w:r w:rsidR="003D3FF2" w:rsidRPr="003D3FF2">
        <w:rPr>
          <w:rFonts w:ascii="Arial" w:eastAsia="Times New Roman" w:hAnsi="Arial" w:cs="Arial"/>
          <w:color w:val="000000"/>
          <w:sz w:val="24"/>
          <w:szCs w:val="24"/>
          <w:u w:val="single"/>
          <w:lang w:eastAsia="sl-SI"/>
        </w:rPr>
        <w:t> </w:t>
      </w:r>
    </w:p>
    <w:p w:rsidR="003C5C94" w:rsidRPr="003C5C94" w:rsidRDefault="003C5C94" w:rsidP="003C5C94">
      <w:pPr>
        <w:pStyle w:val="Odstavekseznama"/>
        <w:numPr>
          <w:ilvl w:val="0"/>
          <w:numId w:val="1"/>
        </w:numPr>
        <w:shd w:val="clear" w:color="auto" w:fill="FFFFFF"/>
        <w:spacing w:before="120" w:after="120" w:line="240" w:lineRule="auto"/>
        <w:rPr>
          <w:rFonts w:ascii="Arial" w:eastAsia="Times New Roman" w:hAnsi="Arial" w:cs="Arial"/>
          <w:color w:val="000000"/>
          <w:sz w:val="24"/>
          <w:szCs w:val="24"/>
          <w:lang w:eastAsia="sl-SI"/>
        </w:rPr>
      </w:pPr>
      <w:r w:rsidRPr="003C5C94">
        <w:rPr>
          <w:rFonts w:ascii="Arial" w:eastAsia="Times New Roman" w:hAnsi="Arial" w:cs="Arial"/>
          <w:color w:val="000000"/>
          <w:sz w:val="24"/>
          <w:szCs w:val="24"/>
          <w:lang w:eastAsia="sl-SI"/>
        </w:rPr>
        <w:t>Nalezljive bolezni od A - Ž</w:t>
      </w:r>
    </w:p>
    <w:p w:rsidR="00A03453" w:rsidRDefault="005D4210" w:rsidP="00A03453">
      <w:pPr>
        <w:shd w:val="clear" w:color="auto" w:fill="FFFFFF"/>
        <w:spacing w:before="120" w:after="120" w:line="240" w:lineRule="auto"/>
        <w:rPr>
          <w:rFonts w:ascii="Arial" w:hAnsi="Arial" w:cs="Arial"/>
        </w:rPr>
      </w:pPr>
      <w:hyperlink r:id="rId7" w:history="1">
        <w:r w:rsidR="003C5C94" w:rsidRPr="003C5C94">
          <w:rPr>
            <w:rStyle w:val="Hiperpovezava"/>
            <w:rFonts w:ascii="Arial" w:hAnsi="Arial" w:cs="Arial"/>
          </w:rPr>
          <w:t>https://www.nijz.si/sl/podrocja-dela/nalezljive-bolezni/nalezljive-bolezni-od-a-do-z-nalezljive-bolezni-po-skupinah</w:t>
        </w:r>
      </w:hyperlink>
    </w:p>
    <w:p w:rsidR="003C5C94" w:rsidRPr="003C5C94" w:rsidRDefault="003C5C94" w:rsidP="003C5C94">
      <w:pPr>
        <w:pStyle w:val="Odstavekseznama"/>
        <w:numPr>
          <w:ilvl w:val="0"/>
          <w:numId w:val="1"/>
        </w:numPr>
        <w:shd w:val="clear" w:color="auto" w:fill="FFFFFF"/>
        <w:spacing w:before="120" w:after="120" w:line="240" w:lineRule="auto"/>
        <w:rPr>
          <w:rFonts w:ascii="Arial" w:eastAsia="Times New Roman" w:hAnsi="Arial" w:cs="Arial"/>
          <w:color w:val="000000"/>
          <w:sz w:val="24"/>
          <w:szCs w:val="24"/>
          <w:lang w:eastAsia="sl-SI"/>
        </w:rPr>
      </w:pPr>
      <w:r w:rsidRPr="003C5C94">
        <w:rPr>
          <w:rFonts w:ascii="Arial" w:eastAsia="Times New Roman" w:hAnsi="Arial" w:cs="Arial"/>
          <w:color w:val="000000"/>
          <w:sz w:val="24"/>
          <w:szCs w:val="24"/>
          <w:lang w:eastAsia="sl-SI"/>
        </w:rPr>
        <w:t>Vključitev otroka v vrtec</w:t>
      </w:r>
      <w:r>
        <w:rPr>
          <w:rFonts w:ascii="Arial" w:eastAsia="Times New Roman" w:hAnsi="Arial" w:cs="Arial"/>
          <w:color w:val="000000"/>
          <w:sz w:val="24"/>
          <w:szCs w:val="24"/>
          <w:lang w:eastAsia="sl-SI"/>
        </w:rPr>
        <w:t xml:space="preserve"> po preboleli nalezljivi bolezni</w:t>
      </w:r>
    </w:p>
    <w:p w:rsidR="003C5C94" w:rsidRDefault="005D4210" w:rsidP="003C5C94">
      <w:pPr>
        <w:shd w:val="clear" w:color="auto" w:fill="FFFFFF"/>
        <w:spacing w:before="120" w:after="120" w:line="240" w:lineRule="auto"/>
      </w:pPr>
      <w:hyperlink r:id="rId8" w:history="1">
        <w:r w:rsidR="003C5C94">
          <w:rPr>
            <w:rStyle w:val="Hiperpovezava"/>
          </w:rPr>
          <w:t>https://www.nijz.si/sl/vkljucitev-otroka-v-vrtec-solo-po-preboleli-nalezljivi-bolezni-ali-okuzbi-smernice</w:t>
        </w:r>
      </w:hyperlink>
    </w:p>
    <w:p w:rsidR="003C5C94" w:rsidRPr="003C5C94" w:rsidRDefault="003C5C94" w:rsidP="003C5C94">
      <w:pPr>
        <w:shd w:val="clear" w:color="auto" w:fill="FFFFFF"/>
        <w:spacing w:before="120" w:after="120" w:line="240" w:lineRule="auto"/>
        <w:rPr>
          <w:rFonts w:ascii="Arial" w:eastAsia="Times New Roman" w:hAnsi="Arial" w:cs="Arial"/>
          <w:color w:val="000000"/>
          <w:sz w:val="24"/>
          <w:szCs w:val="24"/>
          <w:u w:val="single"/>
          <w:lang w:eastAsia="sl-SI"/>
        </w:rPr>
      </w:pPr>
    </w:p>
    <w:p w:rsidR="003D3FF2" w:rsidRPr="003D3FF2" w:rsidRDefault="003D3FF2" w:rsidP="003C5C94">
      <w:pPr>
        <w:shd w:val="clear" w:color="auto" w:fill="FFFFFF"/>
        <w:spacing w:before="120" w:after="120" w:line="240" w:lineRule="auto"/>
        <w:ind w:left="480"/>
        <w:jc w:val="right"/>
        <w:rPr>
          <w:rFonts w:ascii="Arial" w:eastAsia="Times New Roman" w:hAnsi="Arial" w:cs="Arial"/>
          <w:color w:val="000000"/>
          <w:sz w:val="24"/>
          <w:szCs w:val="24"/>
          <w:lang w:eastAsia="sl-SI"/>
        </w:rPr>
      </w:pPr>
      <w:r w:rsidRPr="003D3FF2">
        <w:rPr>
          <w:rFonts w:ascii="Arial" w:eastAsia="Times New Roman" w:hAnsi="Arial" w:cs="Arial"/>
          <w:color w:val="000000"/>
          <w:sz w:val="24"/>
          <w:szCs w:val="24"/>
          <w:lang w:eastAsia="sl-SI"/>
        </w:rPr>
        <w:t>Lidija Vučko, koordinatorka projekta</w:t>
      </w:r>
    </w:p>
    <w:sectPr w:rsidR="003D3FF2" w:rsidRPr="003D3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67C2A"/>
    <w:multiLevelType w:val="hybridMultilevel"/>
    <w:tmpl w:val="EEAE3C76"/>
    <w:lvl w:ilvl="0" w:tplc="7BAE540E">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F2"/>
    <w:rsid w:val="00037E72"/>
    <w:rsid w:val="00072FD4"/>
    <w:rsid w:val="000A683A"/>
    <w:rsid w:val="000C2229"/>
    <w:rsid w:val="00170750"/>
    <w:rsid w:val="001F1C0B"/>
    <w:rsid w:val="00216B8C"/>
    <w:rsid w:val="0024076A"/>
    <w:rsid w:val="002445F5"/>
    <w:rsid w:val="0026694B"/>
    <w:rsid w:val="003117E7"/>
    <w:rsid w:val="003279B1"/>
    <w:rsid w:val="003661E0"/>
    <w:rsid w:val="003C5C94"/>
    <w:rsid w:val="003D2B19"/>
    <w:rsid w:val="003D3FF2"/>
    <w:rsid w:val="00400BCA"/>
    <w:rsid w:val="00415C0F"/>
    <w:rsid w:val="00431539"/>
    <w:rsid w:val="00444D46"/>
    <w:rsid w:val="005062A1"/>
    <w:rsid w:val="00587637"/>
    <w:rsid w:val="00590103"/>
    <w:rsid w:val="00596662"/>
    <w:rsid w:val="005D4210"/>
    <w:rsid w:val="005F7162"/>
    <w:rsid w:val="00615A53"/>
    <w:rsid w:val="00650E0C"/>
    <w:rsid w:val="00674F8C"/>
    <w:rsid w:val="006A011A"/>
    <w:rsid w:val="006A4ED6"/>
    <w:rsid w:val="006B1CD4"/>
    <w:rsid w:val="006F7855"/>
    <w:rsid w:val="00721C5E"/>
    <w:rsid w:val="00745736"/>
    <w:rsid w:val="00777145"/>
    <w:rsid w:val="00796FD4"/>
    <w:rsid w:val="007E12DD"/>
    <w:rsid w:val="00820263"/>
    <w:rsid w:val="00875C9D"/>
    <w:rsid w:val="008C79BF"/>
    <w:rsid w:val="00914DB8"/>
    <w:rsid w:val="009215C6"/>
    <w:rsid w:val="00943866"/>
    <w:rsid w:val="009C417B"/>
    <w:rsid w:val="00A03453"/>
    <w:rsid w:val="00AF3454"/>
    <w:rsid w:val="00B35B30"/>
    <w:rsid w:val="00B47AB0"/>
    <w:rsid w:val="00BA7968"/>
    <w:rsid w:val="00BE2681"/>
    <w:rsid w:val="00C334F2"/>
    <w:rsid w:val="00C95DF3"/>
    <w:rsid w:val="00D0637F"/>
    <w:rsid w:val="00D15888"/>
    <w:rsid w:val="00DC07C8"/>
    <w:rsid w:val="00E230E2"/>
    <w:rsid w:val="00E375F4"/>
    <w:rsid w:val="00E53FF2"/>
    <w:rsid w:val="00E7175F"/>
    <w:rsid w:val="00F01142"/>
    <w:rsid w:val="00F16EE1"/>
    <w:rsid w:val="00F50E47"/>
    <w:rsid w:val="00FD5C9B"/>
    <w:rsid w:val="00FE3F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03453"/>
    <w:rPr>
      <w:color w:val="0000FF"/>
      <w:u w:val="single"/>
    </w:rPr>
  </w:style>
  <w:style w:type="paragraph" w:styleId="Odstavekseznama">
    <w:name w:val="List Paragraph"/>
    <w:basedOn w:val="Navaden"/>
    <w:uiPriority w:val="34"/>
    <w:qFormat/>
    <w:rsid w:val="003C5C94"/>
    <w:pPr>
      <w:ind w:left="720"/>
      <w:contextualSpacing/>
    </w:pPr>
  </w:style>
  <w:style w:type="paragraph" w:styleId="Besedilooblaka">
    <w:name w:val="Balloon Text"/>
    <w:basedOn w:val="Navaden"/>
    <w:link w:val="BesedilooblakaZnak"/>
    <w:uiPriority w:val="99"/>
    <w:semiHidden/>
    <w:unhideWhenUsed/>
    <w:rsid w:val="00BE26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2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03453"/>
    <w:rPr>
      <w:color w:val="0000FF"/>
      <w:u w:val="single"/>
    </w:rPr>
  </w:style>
  <w:style w:type="paragraph" w:styleId="Odstavekseznama">
    <w:name w:val="List Paragraph"/>
    <w:basedOn w:val="Navaden"/>
    <w:uiPriority w:val="34"/>
    <w:qFormat/>
    <w:rsid w:val="003C5C94"/>
    <w:pPr>
      <w:ind w:left="720"/>
      <w:contextualSpacing/>
    </w:pPr>
  </w:style>
  <w:style w:type="paragraph" w:styleId="Besedilooblaka">
    <w:name w:val="Balloon Text"/>
    <w:basedOn w:val="Navaden"/>
    <w:link w:val="BesedilooblakaZnak"/>
    <w:uiPriority w:val="99"/>
    <w:semiHidden/>
    <w:unhideWhenUsed/>
    <w:rsid w:val="00BE26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2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l/vkljucitev-otroka-v-vrtec-solo-po-preboleli-nalezljivi-bolezni-ali-okuzbi-smernice" TargetMode="External"/><Relationship Id="rId3" Type="http://schemas.microsoft.com/office/2007/relationships/stylesWithEffects" Target="stylesWithEffects.xml"/><Relationship Id="rId7" Type="http://schemas.openxmlformats.org/officeDocument/2006/relationships/hyperlink" Target="https://www.nijz.si/sl/podrocja-dela/nalezljive-bolezni/nalezljive-bolezni-od-a-do-z-nalezljive-bolezni-po-skupin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2020-03-31T17:48:00Z</dcterms:created>
  <dcterms:modified xsi:type="dcterms:W3CDTF">2020-03-31T17:48:00Z</dcterms:modified>
</cp:coreProperties>
</file>